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A57E1B" w:rsidRDefault="00A57E1B" w:rsidP="004C31EC">
      <w:pPr>
        <w:widowControl w:val="0"/>
        <w:autoSpaceDE w:val="0"/>
        <w:autoSpaceDN w:val="0"/>
        <w:adjustRightInd w:val="0"/>
        <w:spacing w:after="0" w:line="240" w:lineRule="auto"/>
        <w:rPr>
          <w:rFonts w:ascii="Times New Roman" w:eastAsia="Times New Roman" w:hAnsi="Times New Roman" w:cs="Times New Roman"/>
          <w:b/>
          <w:bCs/>
          <w:sz w:val="24"/>
          <w:szCs w:val="24"/>
          <w:lang w:eastAsia="sr-Latn-CS"/>
        </w:rPr>
      </w:pPr>
      <w:r w:rsidRPr="00A57E1B">
        <w:rPr>
          <w:rFonts w:ascii="Times New Roman" w:eastAsia="Times New Roman" w:hAnsi="Times New Roman" w:cs="Times New Roman"/>
          <w:b/>
          <w:bCs/>
          <w:sz w:val="24"/>
          <w:szCs w:val="24"/>
          <w:lang w:eastAsia="sr-Latn-CS"/>
        </w:rPr>
        <w:t>Ксап26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1100"/>
        <w:gridCol w:w="720"/>
        <w:gridCol w:w="1831"/>
        <w:gridCol w:w="80"/>
        <w:gridCol w:w="2849"/>
        <w:gridCol w:w="359"/>
        <w:gridCol w:w="1219"/>
      </w:tblGrid>
      <w:tr w:rsidR="00F97911" w:rsidRPr="00187FAC" w:rsidTr="00A42F81">
        <w:tc>
          <w:tcPr>
            <w:tcW w:w="9576" w:type="dxa"/>
            <w:gridSpan w:val="8"/>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sidR="005323E1">
              <w:rPr>
                <w:rFonts w:ascii="Times New Roman" w:eastAsia="Times New Roman" w:hAnsi="Times New Roman" w:cs="Times New Roman"/>
                <w:bCs/>
                <w:lang w:eastAsia="sr-Latn-CS"/>
              </w:rPr>
              <w:t xml:space="preserve"> </w:t>
            </w:r>
            <w:r w:rsidR="005323E1" w:rsidRPr="005323E1">
              <w:rPr>
                <w:rFonts w:ascii="Times New Roman" w:eastAsia="Times New Roman" w:hAnsi="Times New Roman" w:cs="Times New Roman"/>
                <w:bCs/>
                <w:lang w:eastAsia="sr-Latn-CS"/>
              </w:rPr>
              <w:t>Master in Conference Interpreting and Translation (MCIT)</w:t>
            </w:r>
          </w:p>
        </w:tc>
      </w:tr>
      <w:tr w:rsidR="00F97911" w:rsidRPr="00187FAC" w:rsidTr="00A42F81">
        <w:tc>
          <w:tcPr>
            <w:tcW w:w="9576" w:type="dxa"/>
            <w:gridSpan w:val="8"/>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sidR="005323E1">
              <w:rPr>
                <w:rFonts w:ascii="Times New Roman" w:eastAsia="Times New Roman" w:hAnsi="Times New Roman" w:cs="Times New Roman"/>
                <w:sz w:val="24"/>
                <w:szCs w:val="24"/>
                <w:lang w:eastAsia="sr-Latn-CS"/>
              </w:rPr>
              <w:t xml:space="preserve"> MA studies</w:t>
            </w:r>
          </w:p>
        </w:tc>
      </w:tr>
      <w:tr w:rsidR="00F97911" w:rsidRPr="00187FAC" w:rsidTr="00A42F81">
        <w:tc>
          <w:tcPr>
            <w:tcW w:w="9576" w:type="dxa"/>
            <w:gridSpan w:val="8"/>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5636AA">
              <w:rPr>
                <w:rFonts w:ascii="Times New Roman" w:eastAsia="Times New Roman" w:hAnsi="Times New Roman" w:cs="Times New Roman"/>
                <w:b/>
                <w:bCs/>
                <w:lang w:eastAsia="sr-Latn-CS"/>
              </w:rPr>
              <w:t>Audiovisual T</w:t>
            </w:r>
            <w:r w:rsidR="00BC42CA">
              <w:rPr>
                <w:rFonts w:ascii="Times New Roman" w:eastAsia="Times New Roman" w:hAnsi="Times New Roman" w:cs="Times New Roman"/>
                <w:b/>
                <w:bCs/>
                <w:lang w:eastAsia="sr-Latn-CS"/>
              </w:rPr>
              <w:t>ranslation 1</w:t>
            </w:r>
          </w:p>
        </w:tc>
      </w:tr>
      <w:tr w:rsidR="00F97911" w:rsidRPr="00187FAC" w:rsidTr="00A42F81">
        <w:tc>
          <w:tcPr>
            <w:tcW w:w="9576" w:type="dxa"/>
            <w:gridSpan w:val="8"/>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BC42CA">
              <w:rPr>
                <w:rFonts w:ascii="Times New Roman" w:eastAsia="Times New Roman" w:hAnsi="Times New Roman" w:cs="Times New Roman"/>
                <w:bCs/>
                <w:lang w:eastAsia="sr-Latn-CS"/>
              </w:rPr>
              <w:t xml:space="preserve"> </w:t>
            </w:r>
            <w:proofErr w:type="spellStart"/>
            <w:r w:rsidR="00BC42CA">
              <w:rPr>
                <w:rFonts w:ascii="Times New Roman" w:eastAsia="Times New Roman" w:hAnsi="Times New Roman" w:cs="Times New Roman"/>
                <w:bCs/>
                <w:lang w:eastAsia="sr-Latn-CS"/>
              </w:rPr>
              <w:t>Jelena</w:t>
            </w:r>
            <w:proofErr w:type="spellEnd"/>
            <w:r w:rsidR="00BC42CA">
              <w:rPr>
                <w:rFonts w:ascii="Times New Roman" w:eastAsia="Times New Roman" w:hAnsi="Times New Roman" w:cs="Times New Roman"/>
                <w:bCs/>
                <w:lang w:eastAsia="sr-Latn-CS"/>
              </w:rPr>
              <w:t xml:space="preserve"> K. </w:t>
            </w:r>
            <w:proofErr w:type="spellStart"/>
            <w:r w:rsidR="00BC42CA">
              <w:rPr>
                <w:rFonts w:ascii="Times New Roman" w:eastAsia="Times New Roman" w:hAnsi="Times New Roman" w:cs="Times New Roman"/>
                <w:bCs/>
                <w:lang w:eastAsia="sr-Latn-CS"/>
              </w:rPr>
              <w:t>Kostic-Tomovic</w:t>
            </w:r>
            <w:proofErr w:type="spellEnd"/>
          </w:p>
        </w:tc>
      </w:tr>
      <w:tr w:rsidR="00F97911" w:rsidRPr="00187FAC" w:rsidTr="00A42F81">
        <w:tc>
          <w:tcPr>
            <w:tcW w:w="9576" w:type="dxa"/>
            <w:gridSpan w:val="8"/>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BC42CA">
              <w:rPr>
                <w:rFonts w:ascii="Times New Roman" w:eastAsia="Times New Roman" w:hAnsi="Times New Roman" w:cs="Times New Roman"/>
                <w:bCs/>
                <w:lang w:eastAsia="sr-Latn-CS"/>
              </w:rPr>
              <w:t xml:space="preserve"> </w:t>
            </w:r>
            <w:r w:rsidR="00A20749">
              <w:rPr>
                <w:rFonts w:ascii="Times New Roman" w:eastAsia="Times New Roman" w:hAnsi="Times New Roman" w:cs="Times New Roman"/>
                <w:bCs/>
                <w:lang w:eastAsia="sr-Latn-CS"/>
              </w:rPr>
              <w:t>elective</w:t>
            </w:r>
            <w:r w:rsidR="00BC42CA">
              <w:rPr>
                <w:rFonts w:ascii="Times New Roman" w:eastAsia="Times New Roman" w:hAnsi="Times New Roman" w:cs="Times New Roman"/>
                <w:bCs/>
                <w:lang w:eastAsia="sr-Latn-CS"/>
              </w:rPr>
              <w:t xml:space="preserve"> </w:t>
            </w:r>
          </w:p>
        </w:tc>
      </w:tr>
      <w:tr w:rsidR="00F97911" w:rsidRPr="00187FAC" w:rsidTr="00A42F81">
        <w:tc>
          <w:tcPr>
            <w:tcW w:w="9576" w:type="dxa"/>
            <w:gridSpan w:val="8"/>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BC42CA">
              <w:rPr>
                <w:rFonts w:ascii="Times New Roman" w:eastAsia="Times New Roman" w:hAnsi="Times New Roman" w:cs="Times New Roman"/>
                <w:bCs/>
                <w:lang w:eastAsia="sr-Latn-CS"/>
              </w:rPr>
              <w:t xml:space="preserve"> 15</w:t>
            </w:r>
          </w:p>
        </w:tc>
      </w:tr>
      <w:tr w:rsidR="00F97911" w:rsidRPr="00187FAC" w:rsidTr="00A42F81">
        <w:tc>
          <w:tcPr>
            <w:tcW w:w="9576" w:type="dxa"/>
            <w:gridSpan w:val="8"/>
          </w:tcPr>
          <w:p w:rsidR="00F97911" w:rsidRPr="00187FAC" w:rsidRDefault="00F97911" w:rsidP="00652CFE">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Requirement:</w:t>
            </w:r>
            <w:r w:rsidR="00BC42CA">
              <w:rPr>
                <w:rFonts w:ascii="Times New Roman" w:eastAsia="Times New Roman" w:hAnsi="Times New Roman" w:cs="Times New Roman"/>
                <w:bCs/>
                <w:lang w:eastAsia="sr-Latn-CS"/>
              </w:rPr>
              <w:t xml:space="preserve"> </w:t>
            </w:r>
            <w:r w:rsidR="00652CFE">
              <w:rPr>
                <w:rFonts w:ascii="Times New Roman" w:eastAsia="Times New Roman" w:hAnsi="Times New Roman" w:cs="Times New Roman"/>
                <w:bCs/>
                <w:lang w:eastAsia="sr-Latn-CS"/>
              </w:rPr>
              <w:t>T</w:t>
            </w:r>
            <w:r w:rsidR="00BC42CA">
              <w:rPr>
                <w:rFonts w:ascii="Times New Roman" w:eastAsia="Times New Roman" w:hAnsi="Times New Roman" w:cs="Times New Roman"/>
                <w:bCs/>
                <w:lang w:eastAsia="sr-Latn-CS"/>
              </w:rPr>
              <w:t>est – evaluation of necessary skills</w:t>
            </w:r>
            <w:r w:rsidR="00652CFE">
              <w:rPr>
                <w:rFonts w:ascii="Times New Roman" w:eastAsia="Times New Roman" w:hAnsi="Times New Roman" w:cs="Times New Roman"/>
                <w:bCs/>
                <w:lang w:eastAsia="sr-Latn-CS"/>
              </w:rPr>
              <w:t>.</w:t>
            </w:r>
          </w:p>
        </w:tc>
      </w:tr>
      <w:tr w:rsidR="00F97911" w:rsidRPr="00187FAC" w:rsidTr="00A42F81">
        <w:tc>
          <w:tcPr>
            <w:tcW w:w="9576" w:type="dxa"/>
            <w:gridSpan w:val="8"/>
          </w:tcPr>
          <w:p w:rsidR="00F97911" w:rsidRPr="00187FAC" w:rsidRDefault="00F97911" w:rsidP="004C31EC">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Course aim</w:t>
            </w:r>
          </w:p>
          <w:p w:rsidR="00F97911" w:rsidRPr="00187FAC" w:rsidRDefault="00BC42CA" w:rsidP="004C31EC">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bookmarkStart w:id="0" w:name="_GoBack"/>
            <w:bookmarkEnd w:id="0"/>
            <w:r w:rsidRPr="00BC42CA">
              <w:rPr>
                <w:rFonts w:ascii="Times New Roman" w:eastAsia="Times New Roman" w:hAnsi="Times New Roman" w:cs="Times New Roman"/>
                <w:bCs/>
                <w:lang w:eastAsia="sr-Latn-CS"/>
              </w:rPr>
              <w:t xml:space="preserve">Comprehension of specificities of different media languages in different social circumstances. Comprehension of the function of different types of media text in linguistic and culturological contexts. Introduction into tools and software for subtitling and for audio description. </w:t>
            </w:r>
          </w:p>
        </w:tc>
      </w:tr>
      <w:tr w:rsidR="00F97911" w:rsidRPr="00187FAC" w:rsidTr="00A42F81">
        <w:tc>
          <w:tcPr>
            <w:tcW w:w="9576" w:type="dxa"/>
            <w:gridSpan w:val="8"/>
          </w:tcPr>
          <w:p w:rsidR="00F97911" w:rsidRDefault="00F97911" w:rsidP="004C31EC">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Course outcome </w:t>
            </w:r>
          </w:p>
          <w:p w:rsidR="00F97911" w:rsidRPr="00187FAC" w:rsidRDefault="00BC42CA" w:rsidP="004C31EC">
            <w:pPr>
              <w:widowControl w:val="0"/>
              <w:autoSpaceDE w:val="0"/>
              <w:autoSpaceDN w:val="0"/>
              <w:adjustRightInd w:val="0"/>
              <w:spacing w:after="0" w:line="240" w:lineRule="auto"/>
              <w:jc w:val="both"/>
              <w:rPr>
                <w:rFonts w:ascii="Times New Roman" w:eastAsia="Times New Roman" w:hAnsi="Times New Roman" w:cs="Times New Roman"/>
                <w:lang w:eastAsia="sr-Latn-CS"/>
              </w:rPr>
            </w:pPr>
            <w:r>
              <w:rPr>
                <w:rFonts w:ascii="Times New Roman" w:eastAsia="Times New Roman" w:hAnsi="Times New Roman" w:cs="Times New Roman"/>
                <w:bCs/>
                <w:lang w:eastAsia="sr-Latn-CS"/>
              </w:rPr>
              <w:t xml:space="preserve">Students can identify and compare the characteristics of different types of audiovisual translation: subtitling, </w:t>
            </w:r>
            <w:r w:rsidR="003175E6">
              <w:rPr>
                <w:rFonts w:ascii="Times New Roman" w:eastAsia="Times New Roman" w:hAnsi="Times New Roman" w:cs="Times New Roman"/>
                <w:bCs/>
                <w:lang w:eastAsia="sr-Latn-CS"/>
              </w:rPr>
              <w:t>subsynchronization</w:t>
            </w:r>
            <w:r>
              <w:rPr>
                <w:rFonts w:ascii="Times New Roman" w:eastAsia="Times New Roman" w:hAnsi="Times New Roman" w:cs="Times New Roman"/>
                <w:bCs/>
                <w:lang w:eastAsia="sr-Latn-CS"/>
              </w:rPr>
              <w:t xml:space="preserve">, </w:t>
            </w:r>
            <w:r w:rsidR="006A422D">
              <w:rPr>
                <w:rFonts w:ascii="Times New Roman" w:eastAsia="Times New Roman" w:hAnsi="Times New Roman" w:cs="Times New Roman"/>
                <w:bCs/>
                <w:lang w:eastAsia="sr-Latn-CS"/>
              </w:rPr>
              <w:t>audio</w:t>
            </w:r>
            <w:r>
              <w:rPr>
                <w:rFonts w:ascii="Times New Roman" w:eastAsia="Times New Roman" w:hAnsi="Times New Roman" w:cs="Times New Roman"/>
                <w:bCs/>
                <w:lang w:eastAsia="sr-Latn-CS"/>
              </w:rPr>
              <w:t xml:space="preserve"> comment</w:t>
            </w:r>
            <w:r w:rsidR="006A422D">
              <w:rPr>
                <w:rFonts w:ascii="Times New Roman" w:eastAsia="Times New Roman" w:hAnsi="Times New Roman" w:cs="Times New Roman"/>
                <w:bCs/>
                <w:lang w:eastAsia="sr-Latn-CS"/>
              </w:rPr>
              <w:t>ary</w:t>
            </w:r>
            <w:r>
              <w:rPr>
                <w:rFonts w:ascii="Times New Roman" w:eastAsia="Times New Roman" w:hAnsi="Times New Roman" w:cs="Times New Roman"/>
                <w:bCs/>
                <w:lang w:eastAsia="sr-Latn-CS"/>
              </w:rPr>
              <w:t xml:space="preserve"> and audio-description, to apply the knowledge about a wider social, legal and technological context of </w:t>
            </w:r>
            <w:r w:rsidR="004D129B">
              <w:rPr>
                <w:rFonts w:ascii="Times New Roman" w:eastAsia="Times New Roman" w:hAnsi="Times New Roman" w:cs="Times New Roman"/>
                <w:bCs/>
                <w:lang w:eastAsia="sr-Latn-CS"/>
              </w:rPr>
              <w:t>audiovisual translation and to assess audiovisual text within the semiotic frame.</w:t>
            </w:r>
            <w:r w:rsidR="004D129B" w:rsidRPr="00187FAC">
              <w:rPr>
                <w:rFonts w:ascii="Times New Roman" w:eastAsia="Times New Roman" w:hAnsi="Times New Roman" w:cs="Times New Roman"/>
                <w:lang w:eastAsia="sr-Latn-CS"/>
              </w:rPr>
              <w:t xml:space="preserve"> </w:t>
            </w:r>
          </w:p>
        </w:tc>
      </w:tr>
      <w:tr w:rsidR="00F97911" w:rsidRPr="00187FAC" w:rsidTr="00A42F81">
        <w:tc>
          <w:tcPr>
            <w:tcW w:w="9576" w:type="dxa"/>
            <w:gridSpan w:val="8"/>
          </w:tcPr>
          <w:p w:rsidR="00F97911" w:rsidRPr="00187FAC" w:rsidRDefault="00F97911" w:rsidP="004C31EC">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Course content</w:t>
            </w:r>
          </w:p>
          <w:p w:rsidR="00A42F81" w:rsidRDefault="00F97911" w:rsidP="004C31EC">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r w:rsidRPr="00187FAC">
              <w:rPr>
                <w:rFonts w:ascii="Times New Roman" w:eastAsia="Times New Roman" w:hAnsi="Times New Roman" w:cs="Times New Roman"/>
                <w:i/>
                <w:iCs/>
                <w:lang w:eastAsia="sr-Latn-CS"/>
              </w:rPr>
              <w:t>Theory</w:t>
            </w:r>
            <w:r w:rsidR="00A42F81">
              <w:rPr>
                <w:rFonts w:ascii="Times New Roman" w:eastAsia="Times New Roman" w:hAnsi="Times New Roman" w:cs="Times New Roman"/>
                <w:i/>
                <w:iCs/>
                <w:lang w:eastAsia="sr-Latn-CS"/>
              </w:rPr>
              <w:t xml:space="preserve"> </w:t>
            </w:r>
          </w:p>
          <w:p w:rsidR="00F97911" w:rsidRPr="00187FAC" w:rsidRDefault="00163723" w:rsidP="004C31EC">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r>
              <w:rPr>
                <w:rFonts w:ascii="Times New Roman" w:eastAsia="Times New Roman" w:hAnsi="Times New Roman" w:cs="Times New Roman"/>
                <w:iCs/>
                <w:lang w:eastAsia="sr-Latn-CS"/>
              </w:rPr>
              <w:t>Themed</w:t>
            </w:r>
            <w:r w:rsidR="004D129B">
              <w:rPr>
                <w:rFonts w:ascii="Times New Roman" w:eastAsia="Times New Roman" w:hAnsi="Times New Roman" w:cs="Times New Roman"/>
                <w:iCs/>
                <w:lang w:eastAsia="sr-Latn-CS"/>
              </w:rPr>
              <w:t xml:space="preserve"> seminars</w:t>
            </w:r>
            <w:r w:rsidR="00A42F81">
              <w:rPr>
                <w:rFonts w:ascii="Times New Roman" w:eastAsia="Times New Roman" w:hAnsi="Times New Roman" w:cs="Times New Roman"/>
                <w:iCs/>
                <w:lang w:eastAsia="sr-Latn-CS"/>
              </w:rPr>
              <w:t xml:space="preserve">: </w:t>
            </w:r>
            <w:r w:rsidR="004D129B">
              <w:rPr>
                <w:rFonts w:ascii="Times New Roman" w:eastAsia="Times New Roman" w:hAnsi="Times New Roman" w:cs="Times New Roman"/>
                <w:iCs/>
                <w:lang w:eastAsia="sr-Latn-CS"/>
              </w:rPr>
              <w:t>Text and context in multimedia content translation. Genre characteristics of media texts.</w:t>
            </w:r>
            <w:r w:rsidR="00A42F81">
              <w:rPr>
                <w:rFonts w:ascii="Times New Roman" w:eastAsia="Times New Roman" w:hAnsi="Times New Roman" w:cs="Times New Roman"/>
                <w:iCs/>
                <w:lang w:eastAsia="sr-Latn-CS"/>
              </w:rPr>
              <w:t xml:space="preserve"> </w:t>
            </w:r>
            <w:r w:rsidR="004D129B">
              <w:rPr>
                <w:rFonts w:ascii="Times New Roman" w:eastAsia="Times New Roman" w:hAnsi="Times New Roman" w:cs="Times New Roman"/>
                <w:iCs/>
                <w:lang w:eastAsia="sr-Latn-CS"/>
              </w:rPr>
              <w:t xml:space="preserve">Source material analysis – verbal and nonverbal elements, the structure of text in documentary material and in </w:t>
            </w:r>
            <w:r w:rsidR="006A422D">
              <w:rPr>
                <w:rFonts w:ascii="Times New Roman" w:eastAsia="Times New Roman" w:hAnsi="Times New Roman" w:cs="Times New Roman"/>
                <w:iCs/>
                <w:lang w:eastAsia="sr-Latn-CS"/>
              </w:rPr>
              <w:t>live action films. Different aspects of translating from the language A into the language B: transfer from the source culture, nonverbal information coding. Intersemiotic translation. Translation from the language A into the language B in social and legal context.</w:t>
            </w:r>
          </w:p>
          <w:p w:rsidR="00A42F81" w:rsidRDefault="00F97911" w:rsidP="004C31EC">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r w:rsidRPr="00187FAC">
              <w:rPr>
                <w:rFonts w:ascii="Times New Roman" w:eastAsia="Times New Roman" w:hAnsi="Times New Roman" w:cs="Times New Roman"/>
                <w:i/>
                <w:iCs/>
                <w:lang w:eastAsia="sr-Latn-CS"/>
              </w:rPr>
              <w:t>Practice: Practical classes, OFT, SRW</w:t>
            </w:r>
            <w:r w:rsidR="00A42F81">
              <w:rPr>
                <w:rFonts w:ascii="Times New Roman" w:eastAsia="Times New Roman" w:hAnsi="Times New Roman" w:cs="Times New Roman"/>
                <w:i/>
                <w:iCs/>
                <w:lang w:eastAsia="sr-Latn-CS"/>
              </w:rPr>
              <w:t xml:space="preserve">  </w:t>
            </w:r>
          </w:p>
          <w:p w:rsidR="00F97911" w:rsidRPr="00A42F81" w:rsidRDefault="006210DB" w:rsidP="004C31EC">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r w:rsidRPr="006210DB">
              <w:rPr>
                <w:rFonts w:ascii="Times New Roman" w:eastAsia="Times New Roman" w:hAnsi="Times New Roman" w:cs="Times New Roman"/>
                <w:iCs/>
                <w:lang w:eastAsia="sr-Latn-CS"/>
              </w:rPr>
              <w:t>Workshops</w:t>
            </w:r>
            <w:r w:rsidR="00A42F81">
              <w:rPr>
                <w:rFonts w:ascii="Times New Roman" w:eastAsia="Times New Roman" w:hAnsi="Times New Roman" w:cs="Times New Roman"/>
                <w:iCs/>
                <w:lang w:eastAsia="sr-Latn-CS"/>
              </w:rPr>
              <w:t xml:space="preserve">: </w:t>
            </w:r>
            <w:r>
              <w:rPr>
                <w:rFonts w:ascii="Times New Roman" w:eastAsia="Times New Roman" w:hAnsi="Times New Roman" w:cs="Times New Roman"/>
                <w:iCs/>
                <w:lang w:eastAsia="sr-Latn-CS"/>
              </w:rPr>
              <w:t xml:space="preserve">AB material analysis and translation. Standards in AB translation. Subtitling – the process of analysis and preparation for working with software, subsynchronization, spoken commentary. Documentary </w:t>
            </w:r>
            <w:proofErr w:type="spellStart"/>
            <w:r>
              <w:rPr>
                <w:rFonts w:ascii="Times New Roman" w:eastAsia="Times New Roman" w:hAnsi="Times New Roman" w:cs="Times New Roman"/>
                <w:iCs/>
                <w:lang w:eastAsia="sr-Latn-CS"/>
              </w:rPr>
              <w:t>programme</w:t>
            </w:r>
            <w:proofErr w:type="spellEnd"/>
            <w:r>
              <w:rPr>
                <w:rFonts w:ascii="Times New Roman" w:eastAsia="Times New Roman" w:hAnsi="Times New Roman" w:cs="Times New Roman"/>
                <w:iCs/>
                <w:lang w:eastAsia="sr-Latn-CS"/>
              </w:rPr>
              <w:t xml:space="preserve">, aspects and challenges. Live action films, television content: dialogue in </w:t>
            </w:r>
            <w:proofErr w:type="spellStart"/>
            <w:r>
              <w:rPr>
                <w:rFonts w:ascii="Times New Roman" w:eastAsia="Times New Roman" w:hAnsi="Times New Roman" w:cs="Times New Roman"/>
                <w:iCs/>
                <w:lang w:eastAsia="sr-Latn-CS"/>
              </w:rPr>
              <w:t>transaltion</w:t>
            </w:r>
            <w:proofErr w:type="spellEnd"/>
            <w:r>
              <w:rPr>
                <w:rFonts w:ascii="Times New Roman" w:eastAsia="Times New Roman" w:hAnsi="Times New Roman" w:cs="Times New Roman"/>
                <w:iCs/>
                <w:lang w:eastAsia="sr-Latn-CS"/>
              </w:rPr>
              <w:t xml:space="preserve">, linguistic and culturological context. Documentary </w:t>
            </w:r>
            <w:proofErr w:type="spellStart"/>
            <w:r>
              <w:rPr>
                <w:rFonts w:ascii="Times New Roman" w:eastAsia="Times New Roman" w:hAnsi="Times New Roman" w:cs="Times New Roman"/>
                <w:iCs/>
                <w:lang w:eastAsia="sr-Latn-CS"/>
              </w:rPr>
              <w:t>programme</w:t>
            </w:r>
            <w:proofErr w:type="spellEnd"/>
            <w:r>
              <w:rPr>
                <w:rFonts w:ascii="Times New Roman" w:eastAsia="Times New Roman" w:hAnsi="Times New Roman" w:cs="Times New Roman"/>
                <w:iCs/>
                <w:lang w:eastAsia="sr-Latn-CS"/>
              </w:rPr>
              <w:t xml:space="preserve"> translation with a record of translation – group work.</w:t>
            </w:r>
            <w:r w:rsidRPr="00187FAC">
              <w:rPr>
                <w:rFonts w:ascii="Times New Roman" w:eastAsia="Times New Roman" w:hAnsi="Times New Roman" w:cs="Times New Roman"/>
                <w:i/>
                <w:iCs/>
                <w:lang w:eastAsia="sr-Latn-CS"/>
              </w:rPr>
              <w:t xml:space="preserve"> </w:t>
            </w:r>
          </w:p>
        </w:tc>
      </w:tr>
      <w:tr w:rsidR="00F97911" w:rsidRPr="00187FAC" w:rsidTr="00A42F81">
        <w:tc>
          <w:tcPr>
            <w:tcW w:w="9576" w:type="dxa"/>
            <w:gridSpan w:val="8"/>
          </w:tcPr>
          <w:p w:rsidR="00F97911" w:rsidRPr="00A42F81" w:rsidRDefault="00F97911" w:rsidP="004C31EC">
            <w:pPr>
              <w:widowControl w:val="0"/>
              <w:autoSpaceDE w:val="0"/>
              <w:autoSpaceDN w:val="0"/>
              <w:adjustRightInd w:val="0"/>
              <w:spacing w:after="0" w:line="240" w:lineRule="auto"/>
              <w:jc w:val="both"/>
              <w:rPr>
                <w:rFonts w:ascii="Times New Roman" w:eastAsia="Times New Roman" w:hAnsi="Times New Roman" w:cs="Times New Roman"/>
                <w:b/>
                <w:bCs/>
                <w:lang w:val="pt-PT" w:eastAsia="sr-Latn-CS"/>
              </w:rPr>
            </w:pPr>
            <w:r w:rsidRPr="00A42F81">
              <w:rPr>
                <w:rFonts w:ascii="Times New Roman" w:eastAsia="Times New Roman" w:hAnsi="Times New Roman" w:cs="Times New Roman"/>
                <w:b/>
                <w:bCs/>
                <w:lang w:val="pt-PT" w:eastAsia="sr-Latn-CS"/>
              </w:rPr>
              <w:t xml:space="preserve">Literature </w:t>
            </w:r>
          </w:p>
          <w:p w:rsidR="00F97911" w:rsidRPr="00163723" w:rsidRDefault="006A422D" w:rsidP="004C31EC">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A42F81">
              <w:rPr>
                <w:rFonts w:ascii="Times New Roman" w:eastAsia="Times New Roman" w:hAnsi="Times New Roman" w:cs="Times New Roman"/>
                <w:bCs/>
                <w:lang w:val="pt-PT" w:eastAsia="sr-Latn-CS"/>
              </w:rPr>
              <w:t xml:space="preserve">Diaz Cintas J, Remael A. (2007). </w:t>
            </w:r>
            <w:r w:rsidRPr="003175E6">
              <w:rPr>
                <w:rFonts w:ascii="Times New Roman" w:eastAsia="Times New Roman" w:hAnsi="Times New Roman" w:cs="Times New Roman"/>
                <w:bCs/>
                <w:i/>
                <w:lang w:eastAsia="sr-Latn-CS"/>
              </w:rPr>
              <w:t>Audiovisual Translation: Subtitling</w:t>
            </w:r>
            <w:r w:rsidRPr="00163723">
              <w:rPr>
                <w:rFonts w:ascii="Times New Roman" w:eastAsia="Times New Roman" w:hAnsi="Times New Roman" w:cs="Times New Roman"/>
                <w:bCs/>
                <w:lang w:eastAsia="sr-Latn-CS"/>
              </w:rPr>
              <w:t>. Manchester: St Jerome.</w:t>
            </w:r>
          </w:p>
          <w:p w:rsidR="00163723" w:rsidRPr="00163723" w:rsidRDefault="00163723" w:rsidP="004C31EC">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A42F81">
              <w:rPr>
                <w:rFonts w:ascii="Times New Roman" w:eastAsia="Times New Roman" w:hAnsi="Times New Roman" w:cs="Times New Roman"/>
                <w:bCs/>
                <w:lang w:val="pt-PT" w:eastAsia="sr-Latn-CS"/>
              </w:rPr>
              <w:t xml:space="preserve">Diaz Cintas J, Anderman G. (2009). </w:t>
            </w:r>
            <w:r w:rsidRPr="003175E6">
              <w:rPr>
                <w:rFonts w:ascii="Times New Roman" w:eastAsia="Times New Roman" w:hAnsi="Times New Roman" w:cs="Times New Roman"/>
                <w:bCs/>
                <w:i/>
                <w:lang w:eastAsia="sr-Latn-CS"/>
              </w:rPr>
              <w:t>Audiovisual Translation: Language Transfer on Screen</w:t>
            </w:r>
            <w:r w:rsidRPr="00163723">
              <w:rPr>
                <w:rFonts w:ascii="Times New Roman" w:eastAsia="Times New Roman" w:hAnsi="Times New Roman" w:cs="Times New Roman"/>
                <w:bCs/>
                <w:lang w:eastAsia="sr-Latn-CS"/>
              </w:rPr>
              <w:t>. Basingstoke: Palgrave Macmillan.</w:t>
            </w:r>
          </w:p>
          <w:p w:rsidR="00163723" w:rsidRPr="00A42F81" w:rsidRDefault="00163723" w:rsidP="004C31EC">
            <w:pPr>
              <w:widowControl w:val="0"/>
              <w:autoSpaceDE w:val="0"/>
              <w:autoSpaceDN w:val="0"/>
              <w:adjustRightInd w:val="0"/>
              <w:spacing w:after="0" w:line="240" w:lineRule="auto"/>
              <w:jc w:val="both"/>
              <w:rPr>
                <w:rFonts w:ascii="Times New Roman" w:eastAsia="Times New Roman" w:hAnsi="Times New Roman" w:cs="Times New Roman"/>
                <w:bCs/>
                <w:lang w:val="pt-PT" w:eastAsia="sr-Latn-CS"/>
              </w:rPr>
            </w:pPr>
            <w:r w:rsidRPr="00163723">
              <w:rPr>
                <w:rFonts w:ascii="Times New Roman" w:eastAsia="Times New Roman" w:hAnsi="Times New Roman" w:cs="Times New Roman"/>
                <w:bCs/>
                <w:lang w:eastAsia="sr-Latn-CS"/>
              </w:rPr>
              <w:t xml:space="preserve">Diaz Cintas J, ed. (2009). </w:t>
            </w:r>
            <w:r w:rsidRPr="003175E6">
              <w:rPr>
                <w:rFonts w:ascii="Times New Roman" w:eastAsia="Times New Roman" w:hAnsi="Times New Roman" w:cs="Times New Roman"/>
                <w:bCs/>
                <w:i/>
                <w:lang w:eastAsia="sr-Latn-CS"/>
              </w:rPr>
              <w:t>New Trends in Audiovisual Translation</w:t>
            </w:r>
            <w:r w:rsidRPr="00163723">
              <w:rPr>
                <w:rFonts w:ascii="Times New Roman" w:eastAsia="Times New Roman" w:hAnsi="Times New Roman" w:cs="Times New Roman"/>
                <w:bCs/>
                <w:lang w:eastAsia="sr-Latn-CS"/>
              </w:rPr>
              <w:t xml:space="preserve">. </w:t>
            </w:r>
            <w:r w:rsidRPr="00A42F81">
              <w:rPr>
                <w:rFonts w:ascii="Times New Roman" w:eastAsia="Times New Roman" w:hAnsi="Times New Roman" w:cs="Times New Roman"/>
                <w:bCs/>
                <w:lang w:val="pt-PT" w:eastAsia="sr-Latn-CS"/>
              </w:rPr>
              <w:t>Bristol: Multilingual Matters.</w:t>
            </w:r>
          </w:p>
          <w:p w:rsidR="00F97911" w:rsidRDefault="00163723" w:rsidP="004C31EC">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A42F81">
              <w:rPr>
                <w:rFonts w:ascii="Times New Roman" w:eastAsia="Times New Roman" w:hAnsi="Times New Roman" w:cs="Times New Roman"/>
                <w:lang w:val="pt-PT" w:eastAsia="sr-Latn-CS"/>
              </w:rPr>
              <w:t xml:space="preserve">Diaz Cintas J, Matamala A, Neves J. (2010). </w:t>
            </w:r>
            <w:r w:rsidRPr="003175E6">
              <w:rPr>
                <w:rFonts w:ascii="Times New Roman" w:eastAsia="Times New Roman" w:hAnsi="Times New Roman" w:cs="Times New Roman"/>
                <w:i/>
                <w:lang w:eastAsia="sr-Latn-CS"/>
              </w:rPr>
              <w:t>New Insights Into Audiovisual Translation and Media Accessibility</w:t>
            </w:r>
            <w:r w:rsidRPr="00163723">
              <w:rPr>
                <w:rFonts w:ascii="Times New Roman" w:eastAsia="Times New Roman" w:hAnsi="Times New Roman" w:cs="Times New Roman"/>
                <w:lang w:eastAsia="sr-Latn-CS"/>
              </w:rPr>
              <w:t xml:space="preserve">. Amsterdam and New York: </w:t>
            </w:r>
            <w:proofErr w:type="spellStart"/>
            <w:r w:rsidRPr="00163723">
              <w:rPr>
                <w:rFonts w:ascii="Times New Roman" w:eastAsia="Times New Roman" w:hAnsi="Times New Roman" w:cs="Times New Roman"/>
                <w:lang w:eastAsia="sr-Latn-CS"/>
              </w:rPr>
              <w:t>Rodopi</w:t>
            </w:r>
            <w:proofErr w:type="spellEnd"/>
            <w:r w:rsidRPr="00163723">
              <w:rPr>
                <w:rFonts w:ascii="Times New Roman" w:eastAsia="Times New Roman" w:hAnsi="Times New Roman" w:cs="Times New Roman"/>
                <w:lang w:eastAsia="sr-Latn-CS"/>
              </w:rPr>
              <w:t>.</w:t>
            </w:r>
          </w:p>
          <w:p w:rsidR="00163723" w:rsidRPr="00187FAC" w:rsidRDefault="00163723" w:rsidP="004C31EC">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163723">
              <w:rPr>
                <w:rFonts w:ascii="Times New Roman" w:eastAsia="Times New Roman" w:hAnsi="Times New Roman" w:cs="Times New Roman"/>
                <w:lang w:eastAsia="sr-Latn-CS"/>
              </w:rPr>
              <w:t xml:space="preserve">Gambier, Y and </w:t>
            </w:r>
            <w:proofErr w:type="spellStart"/>
            <w:r w:rsidRPr="00163723">
              <w:rPr>
                <w:rFonts w:ascii="Times New Roman" w:eastAsia="Times New Roman" w:hAnsi="Times New Roman" w:cs="Times New Roman"/>
                <w:lang w:eastAsia="sr-Latn-CS"/>
              </w:rPr>
              <w:t>Henrik</w:t>
            </w:r>
            <w:proofErr w:type="spellEnd"/>
            <w:r w:rsidRPr="00163723">
              <w:rPr>
                <w:rFonts w:ascii="Times New Roman" w:eastAsia="Times New Roman" w:hAnsi="Times New Roman" w:cs="Times New Roman"/>
                <w:lang w:eastAsia="sr-Latn-CS"/>
              </w:rPr>
              <w:t xml:space="preserve"> Gottlieb, eds. (2001). </w:t>
            </w:r>
            <w:r w:rsidRPr="003175E6">
              <w:rPr>
                <w:rFonts w:ascii="Times New Roman" w:eastAsia="Times New Roman" w:hAnsi="Times New Roman" w:cs="Times New Roman"/>
                <w:i/>
                <w:lang w:eastAsia="sr-Latn-CS"/>
              </w:rPr>
              <w:t>(Multi) Media Translation</w:t>
            </w:r>
            <w:r w:rsidRPr="00163723">
              <w:rPr>
                <w:rFonts w:ascii="Times New Roman" w:eastAsia="Times New Roman" w:hAnsi="Times New Roman" w:cs="Times New Roman"/>
                <w:lang w:eastAsia="sr-Latn-CS"/>
              </w:rPr>
              <w:t xml:space="preserve">. Amsterdam: John </w:t>
            </w:r>
            <w:proofErr w:type="spellStart"/>
            <w:r w:rsidRPr="00163723">
              <w:rPr>
                <w:rFonts w:ascii="Times New Roman" w:eastAsia="Times New Roman" w:hAnsi="Times New Roman" w:cs="Times New Roman"/>
                <w:lang w:eastAsia="sr-Latn-CS"/>
              </w:rPr>
              <w:t>Benjamins</w:t>
            </w:r>
            <w:proofErr w:type="spellEnd"/>
            <w:r w:rsidRPr="00163723">
              <w:rPr>
                <w:rFonts w:ascii="Times New Roman" w:eastAsia="Times New Roman" w:hAnsi="Times New Roman" w:cs="Times New Roman"/>
                <w:lang w:eastAsia="sr-Latn-CS"/>
              </w:rPr>
              <w:t>.</w:t>
            </w:r>
          </w:p>
        </w:tc>
      </w:tr>
      <w:tr w:rsidR="00F97911" w:rsidRPr="00187FAC" w:rsidTr="00A42F81">
        <w:tc>
          <w:tcPr>
            <w:tcW w:w="7998" w:type="dxa"/>
            <w:gridSpan w:val="6"/>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p>
        </w:tc>
        <w:tc>
          <w:tcPr>
            <w:tcW w:w="1578" w:type="dxa"/>
            <w:gridSpan w:val="2"/>
            <w:vMerge w:val="restart"/>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sz w:val="20"/>
                <w:szCs w:val="20"/>
                <w:lang w:eastAsia="sr-Latn-CS"/>
              </w:rPr>
              <w:t>Other classes</w:t>
            </w:r>
          </w:p>
        </w:tc>
      </w:tr>
      <w:tr w:rsidR="00F97911" w:rsidRPr="00187FAC" w:rsidTr="00A42F81">
        <w:tc>
          <w:tcPr>
            <w:tcW w:w="1418" w:type="dxa"/>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163723">
              <w:rPr>
                <w:rFonts w:ascii="Times New Roman" w:eastAsia="Times New Roman" w:hAnsi="Times New Roman" w:cs="Times New Roman"/>
                <w:bCs/>
                <w:sz w:val="20"/>
                <w:szCs w:val="20"/>
                <w:lang w:eastAsia="sr-Latn-CS"/>
              </w:rPr>
              <w:t xml:space="preserve"> </w:t>
            </w:r>
            <w:r w:rsidR="00A42F81">
              <w:rPr>
                <w:rFonts w:ascii="Times New Roman" w:eastAsia="Times New Roman" w:hAnsi="Times New Roman" w:cs="Times New Roman"/>
                <w:bCs/>
                <w:sz w:val="20"/>
                <w:szCs w:val="20"/>
                <w:lang w:eastAsia="sr-Latn-CS"/>
              </w:rPr>
              <w:t xml:space="preserve"> </w:t>
            </w:r>
            <w:r w:rsidR="00163723">
              <w:rPr>
                <w:rFonts w:ascii="Times New Roman" w:eastAsia="Times New Roman" w:hAnsi="Times New Roman" w:cs="Times New Roman"/>
                <w:bCs/>
                <w:sz w:val="20"/>
                <w:szCs w:val="20"/>
                <w:lang w:eastAsia="sr-Latn-CS"/>
              </w:rPr>
              <w:t>6</w:t>
            </w:r>
          </w:p>
        </w:tc>
        <w:tc>
          <w:tcPr>
            <w:tcW w:w="1100" w:type="dxa"/>
          </w:tcPr>
          <w:p w:rsidR="00163723"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A42F81">
              <w:rPr>
                <w:rFonts w:ascii="Times New Roman" w:eastAsia="Times New Roman" w:hAnsi="Times New Roman" w:cs="Times New Roman"/>
                <w:bCs/>
                <w:sz w:val="20"/>
                <w:szCs w:val="20"/>
                <w:lang w:eastAsia="sr-Latn-CS"/>
              </w:rPr>
              <w:t xml:space="preserve"> </w:t>
            </w:r>
            <w:r w:rsidR="00163723">
              <w:rPr>
                <w:rFonts w:ascii="Times New Roman" w:eastAsia="Times New Roman" w:hAnsi="Times New Roman" w:cs="Times New Roman"/>
                <w:bCs/>
                <w:sz w:val="20"/>
                <w:szCs w:val="20"/>
                <w:lang w:eastAsia="sr-Latn-CS"/>
              </w:rPr>
              <w:t>9</w:t>
            </w:r>
          </w:p>
        </w:tc>
        <w:tc>
          <w:tcPr>
            <w:tcW w:w="2551" w:type="dxa"/>
            <w:gridSpan w:val="2"/>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p>
        </w:tc>
        <w:tc>
          <w:tcPr>
            <w:tcW w:w="2929" w:type="dxa"/>
            <w:gridSpan w:val="2"/>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r w:rsidR="00A42F81">
              <w:rPr>
                <w:rFonts w:ascii="Times New Roman" w:eastAsia="Times New Roman" w:hAnsi="Times New Roman" w:cs="Times New Roman"/>
                <w:bCs/>
                <w:sz w:val="20"/>
                <w:szCs w:val="20"/>
                <w:lang w:eastAsia="sr-Latn-CS"/>
              </w:rPr>
              <w:t xml:space="preserve"> </w:t>
            </w:r>
            <w:r w:rsidR="00163723">
              <w:rPr>
                <w:rFonts w:ascii="Times New Roman" w:eastAsia="Times New Roman" w:hAnsi="Times New Roman" w:cs="Times New Roman"/>
                <w:bCs/>
                <w:sz w:val="20"/>
                <w:szCs w:val="20"/>
                <w:lang w:eastAsia="sr-Latn-CS"/>
              </w:rPr>
              <w:t>3</w:t>
            </w:r>
          </w:p>
        </w:tc>
        <w:tc>
          <w:tcPr>
            <w:tcW w:w="1578" w:type="dxa"/>
            <w:gridSpan w:val="2"/>
            <w:vMerge/>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A42F81">
        <w:tc>
          <w:tcPr>
            <w:tcW w:w="9576" w:type="dxa"/>
            <w:gridSpan w:val="8"/>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Teaching methods</w:t>
            </w:r>
          </w:p>
          <w:p w:rsidR="00F97911" w:rsidRPr="00187FAC" w:rsidRDefault="00163723" w:rsidP="004C31EC">
            <w:pPr>
              <w:widowControl w:val="0"/>
              <w:autoSpaceDE w:val="0"/>
              <w:autoSpaceDN w:val="0"/>
              <w:adjustRightInd w:val="0"/>
              <w:spacing w:after="0" w:line="240" w:lineRule="auto"/>
              <w:rPr>
                <w:rFonts w:ascii="Times New Roman" w:eastAsia="Times New Roman" w:hAnsi="Times New Roman" w:cs="Times New Roman"/>
                <w:lang w:eastAsia="sr-Latn-CS"/>
              </w:rPr>
            </w:pPr>
            <w:r>
              <w:rPr>
                <w:rFonts w:ascii="Times New Roman" w:eastAsia="Times New Roman" w:hAnsi="Times New Roman" w:cs="Times New Roman"/>
                <w:lang w:eastAsia="sr-Latn-CS"/>
              </w:rPr>
              <w:t>Interactive lectures, themed seminar, workshop</w:t>
            </w:r>
            <w:r w:rsidR="00A42F81">
              <w:rPr>
                <w:rFonts w:ascii="Times New Roman" w:eastAsia="Times New Roman" w:hAnsi="Times New Roman" w:cs="Times New Roman"/>
                <w:lang w:eastAsia="sr-Latn-CS"/>
              </w:rPr>
              <w:t>.</w:t>
            </w:r>
          </w:p>
        </w:tc>
      </w:tr>
      <w:tr w:rsidR="00F97911" w:rsidRPr="00187FAC" w:rsidTr="00A42F81">
        <w:tc>
          <w:tcPr>
            <w:tcW w:w="9576" w:type="dxa"/>
            <w:gridSpan w:val="8"/>
          </w:tcPr>
          <w:p w:rsidR="00F97911" w:rsidRPr="00187FAC" w:rsidRDefault="00F97911" w:rsidP="004C31EC">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A42F81">
        <w:tc>
          <w:tcPr>
            <w:tcW w:w="3238" w:type="dxa"/>
            <w:gridSpan w:val="3"/>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11" w:type="dxa"/>
            <w:gridSpan w:val="2"/>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8" w:type="dxa"/>
            <w:gridSpan w:val="2"/>
            <w:shd w:val="clear" w:color="auto" w:fill="auto"/>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 xml:space="preserve">Final exam </w:t>
            </w:r>
          </w:p>
        </w:tc>
        <w:tc>
          <w:tcPr>
            <w:tcW w:w="1219" w:type="dxa"/>
            <w:shd w:val="clear" w:color="auto" w:fill="auto"/>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points</w:t>
            </w:r>
          </w:p>
        </w:tc>
      </w:tr>
      <w:tr w:rsidR="00F97911" w:rsidRPr="00187FAC" w:rsidTr="00A42F81">
        <w:tc>
          <w:tcPr>
            <w:tcW w:w="3238" w:type="dxa"/>
            <w:gridSpan w:val="3"/>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activity during lecture classes</w:t>
            </w:r>
          </w:p>
        </w:tc>
        <w:tc>
          <w:tcPr>
            <w:tcW w:w="1911" w:type="dxa"/>
            <w:gridSpan w:val="2"/>
          </w:tcPr>
          <w:p w:rsidR="00F97911" w:rsidRPr="00187FAC" w:rsidRDefault="003175E6" w:rsidP="004C31EC">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w:t>
            </w:r>
            <w:r w:rsidR="00163723">
              <w:rPr>
                <w:rFonts w:ascii="Times New Roman" w:eastAsia="Times New Roman" w:hAnsi="Times New Roman" w:cs="Times New Roman"/>
                <w:bCs/>
                <w:sz w:val="20"/>
                <w:szCs w:val="20"/>
                <w:lang w:eastAsia="sr-Latn-CS"/>
              </w:rPr>
              <w:t>0</w:t>
            </w:r>
          </w:p>
        </w:tc>
        <w:tc>
          <w:tcPr>
            <w:tcW w:w="3208" w:type="dxa"/>
            <w:gridSpan w:val="2"/>
            <w:shd w:val="clear" w:color="auto" w:fill="auto"/>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r w:rsidR="00163723">
              <w:rPr>
                <w:rFonts w:ascii="Times New Roman" w:eastAsia="Times New Roman" w:hAnsi="Times New Roman" w:cs="Times New Roman"/>
                <w:sz w:val="20"/>
                <w:szCs w:val="20"/>
                <w:lang w:eastAsia="sr-Latn-CS"/>
              </w:rPr>
              <w:t xml:space="preserve"> </w:t>
            </w:r>
          </w:p>
        </w:tc>
        <w:tc>
          <w:tcPr>
            <w:tcW w:w="1219" w:type="dxa"/>
            <w:shd w:val="clear" w:color="auto" w:fill="auto"/>
          </w:tcPr>
          <w:p w:rsidR="00F97911" w:rsidRPr="00187FAC" w:rsidRDefault="003175E6" w:rsidP="004C31EC">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sz w:val="20"/>
                <w:szCs w:val="20"/>
                <w:lang w:eastAsia="sr-Latn-CS"/>
              </w:rPr>
              <w:t>50</w:t>
            </w:r>
          </w:p>
        </w:tc>
      </w:tr>
      <w:tr w:rsidR="00F97911" w:rsidRPr="00187FAC" w:rsidTr="00A42F81">
        <w:tc>
          <w:tcPr>
            <w:tcW w:w="3238" w:type="dxa"/>
            <w:gridSpan w:val="3"/>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practical teaching</w:t>
            </w:r>
          </w:p>
        </w:tc>
        <w:tc>
          <w:tcPr>
            <w:tcW w:w="1911" w:type="dxa"/>
            <w:gridSpan w:val="2"/>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8" w:type="dxa"/>
            <w:gridSpan w:val="2"/>
            <w:shd w:val="clear" w:color="auto" w:fill="auto"/>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oral exam</w:t>
            </w:r>
          </w:p>
        </w:tc>
        <w:tc>
          <w:tcPr>
            <w:tcW w:w="1219" w:type="dxa"/>
            <w:shd w:val="clear" w:color="auto" w:fill="auto"/>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A42F81">
        <w:tc>
          <w:tcPr>
            <w:tcW w:w="3238" w:type="dxa"/>
            <w:gridSpan w:val="3"/>
          </w:tcPr>
          <w:p w:rsidR="00F97911" w:rsidRPr="00187FAC" w:rsidRDefault="003175E6" w:rsidP="004C31EC">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c</w:t>
            </w:r>
            <w:r w:rsidR="00F97911" w:rsidRPr="00187FAC">
              <w:rPr>
                <w:rFonts w:ascii="Times New Roman" w:eastAsia="Times New Roman" w:hAnsi="Times New Roman" w:cs="Times New Roman"/>
                <w:sz w:val="20"/>
                <w:szCs w:val="20"/>
                <w:lang w:eastAsia="sr-Latn-CS"/>
              </w:rPr>
              <w:t>olloquia</w:t>
            </w:r>
          </w:p>
        </w:tc>
        <w:tc>
          <w:tcPr>
            <w:tcW w:w="1911" w:type="dxa"/>
            <w:gridSpan w:val="2"/>
          </w:tcPr>
          <w:p w:rsidR="00F97911" w:rsidRPr="00187FAC" w:rsidRDefault="003175E6" w:rsidP="004C31EC">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30</w:t>
            </w:r>
          </w:p>
        </w:tc>
        <w:tc>
          <w:tcPr>
            <w:tcW w:w="3208" w:type="dxa"/>
            <w:gridSpan w:val="2"/>
            <w:shd w:val="clear" w:color="auto" w:fill="auto"/>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w:t>
            </w:r>
          </w:p>
        </w:tc>
        <w:tc>
          <w:tcPr>
            <w:tcW w:w="1219" w:type="dxa"/>
            <w:shd w:val="clear" w:color="auto" w:fill="auto"/>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A42F81">
        <w:tc>
          <w:tcPr>
            <w:tcW w:w="3238" w:type="dxa"/>
            <w:gridSpan w:val="3"/>
          </w:tcPr>
          <w:p w:rsidR="00F97911" w:rsidRPr="00187FAC" w:rsidRDefault="003175E6" w:rsidP="004C31EC">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Pr>
                <w:rFonts w:ascii="Times New Roman" w:eastAsia="Times New Roman" w:hAnsi="Times New Roman" w:cs="Times New Roman"/>
                <w:sz w:val="20"/>
                <w:szCs w:val="20"/>
                <w:lang w:eastAsia="sr-Latn-CS"/>
              </w:rPr>
              <w:t>s</w:t>
            </w:r>
            <w:r w:rsidR="00F97911" w:rsidRPr="00187FAC">
              <w:rPr>
                <w:rFonts w:ascii="Times New Roman" w:eastAsia="Times New Roman" w:hAnsi="Times New Roman" w:cs="Times New Roman"/>
                <w:sz w:val="20"/>
                <w:szCs w:val="20"/>
                <w:lang w:eastAsia="sr-Latn-CS"/>
              </w:rPr>
              <w:t>eminars</w:t>
            </w:r>
          </w:p>
        </w:tc>
        <w:tc>
          <w:tcPr>
            <w:tcW w:w="1911" w:type="dxa"/>
            <w:gridSpan w:val="2"/>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8" w:type="dxa"/>
            <w:gridSpan w:val="2"/>
            <w:shd w:val="clear" w:color="auto" w:fill="auto"/>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A42F81">
        <w:tc>
          <w:tcPr>
            <w:tcW w:w="9576" w:type="dxa"/>
            <w:gridSpan w:val="8"/>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A42F81">
        <w:tc>
          <w:tcPr>
            <w:tcW w:w="9576" w:type="dxa"/>
            <w:gridSpan w:val="8"/>
          </w:tcPr>
          <w:p w:rsidR="00F97911" w:rsidRPr="00187FAC" w:rsidRDefault="00F97911" w:rsidP="004C31EC">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4C31EC">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4C31EC">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187FAC" w:rsidRDefault="00722886" w:rsidP="004C31EC">
      <w:pPr>
        <w:spacing w:line="240" w:lineRule="auto"/>
      </w:pPr>
    </w:p>
    <w:sectPr w:rsidR="00722886" w:rsidRPr="00187FAC" w:rsidSect="003175E6">
      <w:pgSz w:w="12240" w:h="15840"/>
      <w:pgMar w:top="993" w:right="1440" w:bottom="709"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F97911"/>
    <w:rsid w:val="000315F2"/>
    <w:rsid w:val="00127D70"/>
    <w:rsid w:val="00163723"/>
    <w:rsid w:val="00187FAC"/>
    <w:rsid w:val="003175E6"/>
    <w:rsid w:val="0037140D"/>
    <w:rsid w:val="003A0811"/>
    <w:rsid w:val="00432FA8"/>
    <w:rsid w:val="004C31EC"/>
    <w:rsid w:val="004D129B"/>
    <w:rsid w:val="005323E1"/>
    <w:rsid w:val="005636AA"/>
    <w:rsid w:val="006210DB"/>
    <w:rsid w:val="00652CFE"/>
    <w:rsid w:val="006A422D"/>
    <w:rsid w:val="00722886"/>
    <w:rsid w:val="008A6C99"/>
    <w:rsid w:val="008F0BEA"/>
    <w:rsid w:val="00A20749"/>
    <w:rsid w:val="00A42F81"/>
    <w:rsid w:val="00A57E1B"/>
    <w:rsid w:val="00B2287C"/>
    <w:rsid w:val="00BC42CA"/>
    <w:rsid w:val="00C00918"/>
    <w:rsid w:val="00C872EC"/>
    <w:rsid w:val="00CE1DA8"/>
    <w:rsid w:val="00CF4A00"/>
    <w:rsid w:val="00F97911"/>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518</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Author</dc:creator>
  <cp:lastModifiedBy>Izabela</cp:lastModifiedBy>
  <cp:revision>9</cp:revision>
  <dcterms:created xsi:type="dcterms:W3CDTF">2018-01-19T20:59:00Z</dcterms:created>
  <dcterms:modified xsi:type="dcterms:W3CDTF">2018-01-23T18:53:00Z</dcterms:modified>
</cp:coreProperties>
</file>